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9A26" w14:textId="2D406CE6" w:rsidR="005F4763" w:rsidRDefault="00E55624" w:rsidP="002F76FE">
      <w:pPr>
        <w:spacing w:after="0" w:line="360" w:lineRule="auto"/>
        <w:jc w:val="center"/>
        <w:rPr>
          <w:rFonts w:cstheme="minorHAnsi"/>
          <w:b/>
          <w:bCs/>
          <w:sz w:val="28"/>
          <w:szCs w:val="28"/>
        </w:rPr>
      </w:pPr>
      <w:r w:rsidRPr="00E55624">
        <w:rPr>
          <w:rFonts w:cstheme="minorHAnsi"/>
          <w:b/>
          <w:bCs/>
          <w:sz w:val="28"/>
          <w:szCs w:val="28"/>
        </w:rPr>
        <w:t>ΠΟΛΙΤΙΚΗ ΠΟΙΟΤΗΤΑΣ ΓΙΑ ΤΗΝ ΑΝΑΠΤΥΞΗ ΚΑΙ ΒΕΛΤΙΩΣΗ ΤΟΥ ΔΠΜΣ</w:t>
      </w:r>
    </w:p>
    <w:p w14:paraId="3E484B0B" w14:textId="77777777" w:rsidR="00E55624" w:rsidRPr="00E55624" w:rsidRDefault="00E55624" w:rsidP="002F76FE">
      <w:pPr>
        <w:spacing w:after="0" w:line="360" w:lineRule="auto"/>
        <w:jc w:val="center"/>
        <w:rPr>
          <w:rFonts w:cstheme="minorHAnsi"/>
          <w:b/>
          <w:bCs/>
          <w:sz w:val="28"/>
          <w:szCs w:val="28"/>
        </w:rPr>
      </w:pPr>
    </w:p>
    <w:p w14:paraId="125AE347" w14:textId="77777777" w:rsidR="007B2B24" w:rsidRPr="008B7791" w:rsidRDefault="007B2B24" w:rsidP="002F76FE">
      <w:pPr>
        <w:spacing w:after="0" w:line="360" w:lineRule="auto"/>
        <w:ind w:firstLine="567"/>
        <w:jc w:val="both"/>
        <w:rPr>
          <w:sz w:val="24"/>
          <w:szCs w:val="24"/>
        </w:rPr>
      </w:pPr>
      <w:r w:rsidRPr="00285FA1">
        <w:rPr>
          <w:rFonts w:cstheme="minorHAnsi"/>
          <w:bCs/>
          <w:sz w:val="24"/>
          <w:szCs w:val="24"/>
        </w:rPr>
        <w:t xml:space="preserve">Η Πολιτική Διασφάλισης Ποιότητας των τριών ακαδημαϊκών μονάδων που συνδιοργανώνουν το </w:t>
      </w:r>
      <w:proofErr w:type="spellStart"/>
      <w:r w:rsidRPr="00285FA1">
        <w:rPr>
          <w:rFonts w:cstheme="minorHAnsi"/>
          <w:bCs/>
          <w:sz w:val="24"/>
          <w:szCs w:val="24"/>
        </w:rPr>
        <w:t>Δ</w:t>
      </w:r>
      <w:r w:rsidRPr="00285FA1">
        <w:rPr>
          <w:rFonts w:cstheme="minorHAnsi"/>
          <w:noProof/>
          <w:sz w:val="24"/>
          <w:szCs w:val="24"/>
        </w:rPr>
        <w:t>ιατμηματικό</w:t>
      </w:r>
      <w:proofErr w:type="spellEnd"/>
      <w:r w:rsidRPr="00285FA1">
        <w:rPr>
          <w:rFonts w:cstheme="minorHAnsi"/>
          <w:noProof/>
          <w:sz w:val="24"/>
          <w:szCs w:val="24"/>
        </w:rPr>
        <w:t xml:space="preserve"> Πρόγραμμα Μεταπτυχιακών Σπουδών (ΔΠΜΣ) «Επιστήμες Αποκατάστασης», δηλ. των Τμημάτων Λογοθεραπείας, Νοσηλευτικής και Φυσικοθεραπείας</w:t>
      </w:r>
      <w:r w:rsidRPr="00285FA1">
        <w:rPr>
          <w:rStyle w:val="2"/>
          <w:rFonts w:asciiTheme="minorHAnsi" w:hAnsiTheme="minorHAnsi" w:cstheme="minorHAnsi"/>
          <w:sz w:val="24"/>
          <w:szCs w:val="24"/>
        </w:rPr>
        <w:t xml:space="preserve"> της Σχολής Επιστημών Αποκατάστασης Υγείας του Πανεπιστημίου Πατρών</w:t>
      </w:r>
      <w:r w:rsidRPr="00285FA1">
        <w:rPr>
          <w:rFonts w:cstheme="minorHAnsi"/>
          <w:noProof/>
          <w:sz w:val="24"/>
          <w:szCs w:val="24"/>
        </w:rPr>
        <w:t xml:space="preserve">, </w:t>
      </w:r>
      <w:r w:rsidRPr="00285FA1">
        <w:rPr>
          <w:rFonts w:cstheme="minorHAnsi"/>
          <w:bCs/>
          <w:sz w:val="24"/>
          <w:szCs w:val="24"/>
        </w:rPr>
        <w:t>εναρμονίζεται με την Πολιτική Διασφάλισης Ποιότητας του Πανεπιστημίου Πατρών, και</w:t>
      </w:r>
      <w:r w:rsidRPr="00285FA1">
        <w:rPr>
          <w:rFonts w:cstheme="minorHAnsi"/>
          <w:noProof/>
          <w:sz w:val="24"/>
          <w:szCs w:val="24"/>
        </w:rPr>
        <w:t xml:space="preserve"> </w:t>
      </w:r>
      <w:r w:rsidRPr="00285FA1">
        <w:rPr>
          <w:rFonts w:cstheme="minorHAnsi"/>
          <w:sz w:val="24"/>
          <w:szCs w:val="24"/>
        </w:rPr>
        <w:t>αποβλέπει στην υλοποίηση στόχων ποιότητας που αφορούν την οργάνωση και</w:t>
      </w:r>
      <w:r w:rsidRPr="008B7791">
        <w:rPr>
          <w:sz w:val="24"/>
          <w:szCs w:val="24"/>
        </w:rPr>
        <w:t xml:space="preserve"> λειτουργία όλων των Προγραμμάτων Σπουδών που προσφέρ</w:t>
      </w:r>
      <w:r>
        <w:rPr>
          <w:sz w:val="24"/>
          <w:szCs w:val="24"/>
        </w:rPr>
        <w:t>ουν αυτά τα Τμήματα</w:t>
      </w:r>
      <w:r w:rsidRPr="008B7791">
        <w:rPr>
          <w:sz w:val="24"/>
          <w:szCs w:val="24"/>
        </w:rPr>
        <w:t xml:space="preserve">. </w:t>
      </w:r>
      <w:r>
        <w:rPr>
          <w:sz w:val="24"/>
          <w:szCs w:val="24"/>
        </w:rPr>
        <w:t>Παράλληλα, ε</w:t>
      </w:r>
      <w:r w:rsidRPr="008B7791">
        <w:rPr>
          <w:sz w:val="24"/>
          <w:szCs w:val="24"/>
        </w:rPr>
        <w:t xml:space="preserve">στιάζει στη συνεχή βελτίωση του εκπαιδευτικού, ερευνητικού και διοικητικού έργου, ώστε </w:t>
      </w:r>
      <w:r>
        <w:rPr>
          <w:sz w:val="24"/>
          <w:szCs w:val="24"/>
        </w:rPr>
        <w:t xml:space="preserve">αυτό </w:t>
      </w:r>
      <w:r w:rsidRPr="008B7791">
        <w:rPr>
          <w:sz w:val="24"/>
          <w:szCs w:val="24"/>
        </w:rPr>
        <w:t>να προσαρμόζεται στις σύγχρονες ακαδημαϊκές και ερευνητικές συνθήκες.</w:t>
      </w:r>
    </w:p>
    <w:p w14:paraId="201E6AFE" w14:textId="77777777" w:rsidR="009036ED" w:rsidRDefault="007B2B24" w:rsidP="009036ED">
      <w:pPr>
        <w:spacing w:after="0" w:line="360" w:lineRule="auto"/>
        <w:ind w:firstLine="567"/>
        <w:jc w:val="both"/>
        <w:rPr>
          <w:rFonts w:cstheme="minorHAnsi"/>
          <w:sz w:val="24"/>
          <w:szCs w:val="24"/>
        </w:rPr>
      </w:pPr>
      <w:r w:rsidRPr="008B7791">
        <w:rPr>
          <w:sz w:val="24"/>
          <w:szCs w:val="24"/>
        </w:rPr>
        <w:t xml:space="preserve">Η Πολιτική Διασφάλισης Ποιότητας αναπτύσσεται και εξειδικεύεται και στα ΠΜΣ των </w:t>
      </w:r>
      <w:r>
        <w:rPr>
          <w:sz w:val="24"/>
          <w:szCs w:val="24"/>
        </w:rPr>
        <w:t>συνεργαζόμενων</w:t>
      </w:r>
      <w:r w:rsidRPr="00D9542B">
        <w:rPr>
          <w:sz w:val="24"/>
          <w:szCs w:val="24"/>
        </w:rPr>
        <w:t xml:space="preserve"> </w:t>
      </w:r>
      <w:r w:rsidRPr="008B7791">
        <w:rPr>
          <w:sz w:val="24"/>
          <w:szCs w:val="24"/>
        </w:rPr>
        <w:t xml:space="preserve">Τμημάτων, τα οποία δεσμεύονται για την εφαρμογή πολιτικής που υποστηρίζει την ακαδημαϊκή φυσιογνωμία και τον προσανατολισμό των ΠΜΣ, προωθεί με σαφήνεια το σκοπό και το αντικείμενό τους, </w:t>
      </w:r>
      <w:r>
        <w:rPr>
          <w:sz w:val="24"/>
          <w:szCs w:val="24"/>
        </w:rPr>
        <w:t>διατυπώνει</w:t>
      </w:r>
      <w:r w:rsidRPr="008B7791">
        <w:rPr>
          <w:sz w:val="24"/>
          <w:szCs w:val="24"/>
        </w:rPr>
        <w:t xml:space="preserve"> τους στρατηγικούς στόχους τους, και καθορίζει τις ενδεικνυόμενες ενέργειες και τους τρόπους μέσω των οποίων μπορούν αυτοί να επιτευχθούν με </w:t>
      </w:r>
      <w:r w:rsidRPr="004D78AB">
        <w:rPr>
          <w:sz w:val="24"/>
          <w:szCs w:val="24"/>
        </w:rPr>
        <w:t xml:space="preserve">απώτερο σκοπό τη </w:t>
      </w:r>
      <w:r w:rsidRPr="009036ED">
        <w:rPr>
          <w:rFonts w:cstheme="minorHAnsi"/>
          <w:sz w:val="24"/>
          <w:szCs w:val="24"/>
        </w:rPr>
        <w:t>διαρκή βελτίωσή τους.</w:t>
      </w:r>
    </w:p>
    <w:p w14:paraId="1C207C24" w14:textId="2220888C" w:rsidR="009036ED" w:rsidRPr="009036ED" w:rsidRDefault="009036ED" w:rsidP="009036ED">
      <w:pPr>
        <w:spacing w:after="0" w:line="360" w:lineRule="auto"/>
        <w:ind w:firstLine="567"/>
        <w:jc w:val="both"/>
        <w:rPr>
          <w:rFonts w:cstheme="minorHAnsi"/>
          <w:bCs/>
          <w:iCs/>
          <w:sz w:val="24"/>
          <w:szCs w:val="24"/>
        </w:rPr>
      </w:pPr>
      <w:r w:rsidRPr="009036ED">
        <w:rPr>
          <w:rFonts w:cstheme="minorHAnsi"/>
          <w:bCs/>
          <w:sz w:val="24"/>
          <w:szCs w:val="24"/>
        </w:rPr>
        <w:t>Το Δ</w:t>
      </w:r>
      <w:r>
        <w:rPr>
          <w:rFonts w:cstheme="minorHAnsi"/>
          <w:bCs/>
          <w:sz w:val="24"/>
          <w:szCs w:val="24"/>
        </w:rPr>
        <w:t xml:space="preserve">ΠΜΣ </w:t>
      </w:r>
      <w:r w:rsidRPr="009036ED">
        <w:rPr>
          <w:rFonts w:cstheme="minorHAnsi"/>
          <w:bCs/>
          <w:iCs/>
          <w:sz w:val="24"/>
          <w:szCs w:val="24"/>
        </w:rPr>
        <w:t>αποσκοπεί:</w:t>
      </w:r>
    </w:p>
    <w:p w14:paraId="254732F1" w14:textId="77777777" w:rsidR="009036ED" w:rsidRPr="009036ED" w:rsidRDefault="009036ED" w:rsidP="009036ED">
      <w:pPr>
        <w:autoSpaceDE w:val="0"/>
        <w:autoSpaceDN w:val="0"/>
        <w:adjustRightInd w:val="0"/>
        <w:spacing w:after="0" w:line="360" w:lineRule="auto"/>
        <w:jc w:val="both"/>
        <w:rPr>
          <w:rFonts w:cstheme="minorHAnsi"/>
          <w:sz w:val="24"/>
          <w:szCs w:val="24"/>
        </w:rPr>
      </w:pPr>
      <w:r w:rsidRPr="009036ED">
        <w:rPr>
          <w:rFonts w:cstheme="minorHAnsi"/>
          <w:sz w:val="24"/>
          <w:szCs w:val="24"/>
        </w:rPr>
        <w:t>1. Στην απόκτηση ισχυρού επιστημονικού υπόβαθρου ώστε οι επιστήμονες υγείας να διευρύνουν την εμπειρία τους και να εμβαθύνουν την επιστημονική τους γνώση στην αποκατάσταση των ασθενών με βάση επιστημονικώς τεκμηριωμένα προγράμματα και παρεμβάσεις θεραπευτικής ή παρηγορητικής προσέγγισης.</w:t>
      </w:r>
    </w:p>
    <w:p w14:paraId="377A146E" w14:textId="77777777" w:rsidR="009036ED" w:rsidRPr="009036ED" w:rsidRDefault="009036ED" w:rsidP="009036ED">
      <w:pPr>
        <w:autoSpaceDE w:val="0"/>
        <w:autoSpaceDN w:val="0"/>
        <w:adjustRightInd w:val="0"/>
        <w:spacing w:after="0" w:line="360" w:lineRule="auto"/>
        <w:jc w:val="both"/>
        <w:rPr>
          <w:rFonts w:cstheme="minorHAnsi"/>
          <w:sz w:val="24"/>
          <w:szCs w:val="24"/>
        </w:rPr>
      </w:pPr>
      <w:r w:rsidRPr="009036ED">
        <w:rPr>
          <w:rFonts w:cstheme="minorHAnsi"/>
          <w:sz w:val="24"/>
          <w:szCs w:val="24"/>
        </w:rPr>
        <w:t>2. Στην έρευνα για την παραγωγή και αξιοποίηση προηγμένων θεωρητικών και πρακτικών γνώσεων, και για την ανάπτυξη καινοτόμων μεθοδολογιών, τεχνικών και κλινικών εφαρμογών στον επιστημονικό χώρο της Αποκατάστασης.</w:t>
      </w:r>
    </w:p>
    <w:p w14:paraId="616E815F" w14:textId="77777777" w:rsidR="009036ED" w:rsidRPr="009036ED" w:rsidRDefault="009036ED" w:rsidP="009036ED">
      <w:pPr>
        <w:autoSpaceDE w:val="0"/>
        <w:autoSpaceDN w:val="0"/>
        <w:adjustRightInd w:val="0"/>
        <w:spacing w:after="0" w:line="360" w:lineRule="auto"/>
        <w:jc w:val="both"/>
        <w:rPr>
          <w:rFonts w:cstheme="minorHAnsi"/>
          <w:sz w:val="24"/>
          <w:szCs w:val="24"/>
        </w:rPr>
      </w:pPr>
      <w:r w:rsidRPr="009036ED">
        <w:rPr>
          <w:rFonts w:cstheme="minorHAnsi"/>
          <w:sz w:val="24"/>
          <w:szCs w:val="24"/>
        </w:rPr>
        <w:t>3. Στη διεπιστημονική εκπαίδευση επιστημόνων υγείας στο σχεδιασμό και υλοποίηση της έρευνας στις προηγμένες τεχνικές αποκατάστασης και στην προαγωγή της διεπιστημονικότητας στον τομέα της Αποκατάστασης με σκοπό την καλύτερη, έγκυρη και ασφαλή υπηρέτηση της υγείας του ατόμου.</w:t>
      </w:r>
    </w:p>
    <w:p w14:paraId="6766094D" w14:textId="77777777" w:rsidR="009036ED" w:rsidRPr="009036ED" w:rsidRDefault="009036ED" w:rsidP="009036ED">
      <w:pPr>
        <w:autoSpaceDE w:val="0"/>
        <w:autoSpaceDN w:val="0"/>
        <w:adjustRightInd w:val="0"/>
        <w:spacing w:after="0" w:line="360" w:lineRule="auto"/>
        <w:jc w:val="both"/>
        <w:rPr>
          <w:rFonts w:cstheme="minorHAnsi"/>
          <w:sz w:val="24"/>
          <w:szCs w:val="24"/>
        </w:rPr>
      </w:pPr>
      <w:r w:rsidRPr="009036ED">
        <w:rPr>
          <w:rFonts w:cstheme="minorHAnsi"/>
          <w:sz w:val="24"/>
          <w:szCs w:val="24"/>
        </w:rPr>
        <w:lastRenderedPageBreak/>
        <w:t xml:space="preserve">4. Στην κατάρτιση των επιστημόνων υγείας με εξειδικευμένες δεξιότητες και γνώσεις σχετικά με την κλινική </w:t>
      </w:r>
      <w:proofErr w:type="spellStart"/>
      <w:r w:rsidRPr="009036ED">
        <w:rPr>
          <w:rFonts w:cstheme="minorHAnsi"/>
          <w:sz w:val="24"/>
          <w:szCs w:val="24"/>
        </w:rPr>
        <w:t>λογοθεραπευτική</w:t>
      </w:r>
      <w:proofErr w:type="spellEnd"/>
      <w:r w:rsidRPr="009036ED">
        <w:rPr>
          <w:rFonts w:cstheme="minorHAnsi"/>
          <w:sz w:val="24"/>
          <w:szCs w:val="24"/>
        </w:rPr>
        <w:t>, νοσηλευτική και φυσιοθεραπευτική αξιολόγηση, ανάλογα με την ειδίκευση που θα ακολουθηθεί και την εφαρμογή εξειδικευμένων προγραμμάτων διαχείρισης και παρέμβασης. Απώτερος σκοπός, η επιτυχής σταδιοδρομία τόσο στον ακαδημαϊκό όσο και στον ιδιωτικό και δημόσιο κλινικό τομέα.</w:t>
      </w:r>
      <w:r w:rsidRPr="009036ED">
        <w:rPr>
          <w:rFonts w:cstheme="minorHAnsi"/>
          <w:bCs/>
          <w:iCs/>
          <w:sz w:val="24"/>
          <w:szCs w:val="24"/>
        </w:rPr>
        <w:t xml:space="preserve"> </w:t>
      </w:r>
    </w:p>
    <w:p w14:paraId="1C0237B9" w14:textId="52474280" w:rsidR="009036ED" w:rsidRPr="009036ED" w:rsidRDefault="009036ED" w:rsidP="009036ED">
      <w:pPr>
        <w:spacing w:after="0" w:line="360" w:lineRule="auto"/>
        <w:ind w:firstLine="567"/>
        <w:jc w:val="both"/>
        <w:rPr>
          <w:rFonts w:cstheme="minorHAnsi"/>
          <w:sz w:val="24"/>
          <w:szCs w:val="24"/>
        </w:rPr>
      </w:pPr>
      <w:r w:rsidRPr="009036ED">
        <w:rPr>
          <w:rFonts w:cstheme="minorHAnsi"/>
          <w:bCs/>
          <w:iCs/>
          <w:sz w:val="24"/>
          <w:szCs w:val="24"/>
        </w:rPr>
        <w:t>Το γνωστικό αντικείμενο που θεραπεύει το ΔΠΜΣ είναι</w:t>
      </w:r>
      <w:r w:rsidRPr="009036ED">
        <w:rPr>
          <w:rFonts w:cstheme="minorHAnsi"/>
          <w:sz w:val="24"/>
          <w:szCs w:val="24"/>
        </w:rPr>
        <w:t xml:space="preserve"> οι «Επιστήμες Αποκατάστασης». Το ΔΠΜΣ πραγματεύεται τις εφαρμογές και παρεμβάσεις βάσει ενδείξεων στις Επιστήμες Υγείας, συγκεκριμένα στο πεδίο </w:t>
      </w:r>
      <w:proofErr w:type="spellStart"/>
      <w:r w:rsidRPr="009036ED">
        <w:rPr>
          <w:rFonts w:cstheme="minorHAnsi"/>
          <w:sz w:val="24"/>
          <w:szCs w:val="24"/>
        </w:rPr>
        <w:t>Λογοθεραπείας</w:t>
      </w:r>
      <w:proofErr w:type="spellEnd"/>
      <w:r w:rsidRPr="009036ED">
        <w:rPr>
          <w:rFonts w:cstheme="minorHAnsi"/>
          <w:sz w:val="24"/>
          <w:szCs w:val="24"/>
        </w:rPr>
        <w:t>, Νοσηλευτικής και Φυσικοθεραπείας, σε ολόκληρο το φάσμα των παθολογικών καταστάσεων και ειδικών πληθυσμιακών ομάδων</w:t>
      </w:r>
    </w:p>
    <w:p w14:paraId="49F338CA" w14:textId="25F1A03B" w:rsidR="007B2B24" w:rsidRPr="009036ED" w:rsidRDefault="007B2B24" w:rsidP="009036ED">
      <w:pPr>
        <w:spacing w:after="0" w:line="360" w:lineRule="auto"/>
        <w:ind w:firstLine="567"/>
        <w:jc w:val="both"/>
        <w:rPr>
          <w:rFonts w:cstheme="minorHAnsi"/>
          <w:sz w:val="24"/>
          <w:szCs w:val="24"/>
        </w:rPr>
      </w:pPr>
      <w:r w:rsidRPr="009036ED">
        <w:rPr>
          <w:rFonts w:cstheme="minorHAnsi"/>
          <w:sz w:val="24"/>
          <w:szCs w:val="24"/>
        </w:rPr>
        <w:t>Οι στρατηγικοί στόχοι του ΔΠΜΣ περιλαμβάνουν</w:t>
      </w:r>
      <w:r w:rsidR="00C32FC0" w:rsidRPr="009036ED">
        <w:rPr>
          <w:rFonts w:cstheme="minorHAnsi"/>
          <w:sz w:val="24"/>
          <w:szCs w:val="24"/>
        </w:rPr>
        <w:t xml:space="preserve"> τους εξής</w:t>
      </w:r>
      <w:r w:rsidRPr="009036ED">
        <w:rPr>
          <w:rFonts w:cstheme="minorHAnsi"/>
          <w:sz w:val="24"/>
          <w:szCs w:val="24"/>
        </w:rPr>
        <w:t>:</w:t>
      </w:r>
    </w:p>
    <w:p w14:paraId="4146DE90" w14:textId="4950185F" w:rsidR="00810AEC" w:rsidRDefault="00810AEC" w:rsidP="009036ED">
      <w:pPr>
        <w:spacing w:after="0" w:line="360" w:lineRule="auto"/>
        <w:jc w:val="both"/>
        <w:rPr>
          <w:sz w:val="24"/>
          <w:szCs w:val="24"/>
        </w:rPr>
      </w:pPr>
      <w:r w:rsidRPr="009036ED">
        <w:rPr>
          <w:rFonts w:cstheme="minorHAnsi"/>
          <w:sz w:val="24"/>
          <w:szCs w:val="24"/>
        </w:rPr>
        <w:t>Α. Διασφάλιση εκπαίδευσης υψηλού επιπέδου</w:t>
      </w:r>
      <w:r w:rsidRPr="004D78AB">
        <w:rPr>
          <w:sz w:val="24"/>
          <w:szCs w:val="24"/>
        </w:rPr>
        <w:t xml:space="preserve"> σε όλες τις ειδικεύσεις.</w:t>
      </w:r>
    </w:p>
    <w:p w14:paraId="00A49C96" w14:textId="13B61A06" w:rsidR="007B2B24" w:rsidRDefault="00810AEC" w:rsidP="002F76FE">
      <w:pPr>
        <w:spacing w:after="0" w:line="360" w:lineRule="auto"/>
        <w:jc w:val="both"/>
        <w:rPr>
          <w:sz w:val="24"/>
          <w:szCs w:val="24"/>
        </w:rPr>
      </w:pPr>
      <w:r>
        <w:rPr>
          <w:sz w:val="24"/>
          <w:szCs w:val="24"/>
        </w:rPr>
        <w:t>Β</w:t>
      </w:r>
      <w:r w:rsidR="007B2B24">
        <w:rPr>
          <w:sz w:val="24"/>
          <w:szCs w:val="24"/>
        </w:rPr>
        <w:t>. Παραγωγή ερευνητικού έργου υψηλού επιπέδου</w:t>
      </w:r>
      <w:r w:rsidR="007B2B24" w:rsidRPr="00313DBC">
        <w:rPr>
          <w:sz w:val="24"/>
          <w:szCs w:val="24"/>
        </w:rPr>
        <w:t xml:space="preserve"> </w:t>
      </w:r>
      <w:r w:rsidR="007B2B24" w:rsidRPr="004D78AB">
        <w:rPr>
          <w:sz w:val="24"/>
          <w:szCs w:val="24"/>
        </w:rPr>
        <w:t>σε όλες τις ειδικεύσεις</w:t>
      </w:r>
      <w:r w:rsidR="007B2B24">
        <w:rPr>
          <w:sz w:val="24"/>
          <w:szCs w:val="24"/>
        </w:rPr>
        <w:t>.</w:t>
      </w:r>
    </w:p>
    <w:p w14:paraId="18CA7688" w14:textId="473DA394" w:rsidR="007B2B24" w:rsidRPr="00486D89" w:rsidRDefault="00810AEC" w:rsidP="002F76FE">
      <w:pPr>
        <w:spacing w:after="0" w:line="360" w:lineRule="auto"/>
        <w:jc w:val="both"/>
        <w:rPr>
          <w:sz w:val="24"/>
          <w:szCs w:val="24"/>
        </w:rPr>
      </w:pPr>
      <w:r>
        <w:rPr>
          <w:sz w:val="24"/>
          <w:szCs w:val="24"/>
        </w:rPr>
        <w:t>Γ</w:t>
      </w:r>
      <w:r w:rsidR="007B2B24" w:rsidRPr="00486D89">
        <w:rPr>
          <w:sz w:val="24"/>
          <w:szCs w:val="24"/>
        </w:rPr>
        <w:t xml:space="preserve">. </w:t>
      </w:r>
      <w:r w:rsidR="007B2B24">
        <w:rPr>
          <w:sz w:val="24"/>
          <w:szCs w:val="24"/>
        </w:rPr>
        <w:t>Β</w:t>
      </w:r>
      <w:r w:rsidR="007B2B24" w:rsidRPr="00486D89">
        <w:rPr>
          <w:sz w:val="24"/>
          <w:szCs w:val="24"/>
        </w:rPr>
        <w:t>ελτίωση αποτελεσματικότητας διοικητικών λειτουργιών.</w:t>
      </w:r>
    </w:p>
    <w:p w14:paraId="461FABB1" w14:textId="394CFED7" w:rsidR="007B2B24" w:rsidRPr="004D78AB" w:rsidRDefault="00810AEC" w:rsidP="002F76FE">
      <w:pPr>
        <w:spacing w:after="0" w:line="360" w:lineRule="auto"/>
        <w:jc w:val="both"/>
        <w:rPr>
          <w:rFonts w:cstheme="minorHAnsi"/>
          <w:noProof/>
          <w:sz w:val="24"/>
          <w:szCs w:val="24"/>
        </w:rPr>
      </w:pPr>
      <w:r>
        <w:rPr>
          <w:sz w:val="24"/>
          <w:szCs w:val="24"/>
        </w:rPr>
        <w:t>Δ</w:t>
      </w:r>
      <w:r w:rsidR="007B2B24" w:rsidRPr="00486D89">
        <w:rPr>
          <w:sz w:val="24"/>
          <w:szCs w:val="24"/>
        </w:rPr>
        <w:t>. Κινητικότητα / διεθνοποίηση</w:t>
      </w:r>
      <w:r w:rsidR="007B2B24" w:rsidRPr="004D78AB">
        <w:rPr>
          <w:sz w:val="24"/>
          <w:szCs w:val="24"/>
        </w:rPr>
        <w:t>.</w:t>
      </w:r>
    </w:p>
    <w:p w14:paraId="480A7DF1" w14:textId="77777777" w:rsidR="007B2B24" w:rsidRPr="00130FCB" w:rsidRDefault="007B2B24" w:rsidP="002F76FE">
      <w:pPr>
        <w:spacing w:after="0" w:line="360" w:lineRule="auto"/>
        <w:ind w:firstLine="567"/>
        <w:jc w:val="both"/>
        <w:rPr>
          <w:rFonts w:cstheme="minorHAnsi"/>
          <w:b/>
          <w:noProof/>
          <w:sz w:val="24"/>
          <w:szCs w:val="24"/>
        </w:rPr>
      </w:pPr>
      <w:r w:rsidRPr="00D9542B">
        <w:rPr>
          <w:sz w:val="24"/>
          <w:szCs w:val="24"/>
        </w:rPr>
        <w:t xml:space="preserve">Η επίτευξη των παραπάνω </w:t>
      </w:r>
      <w:r>
        <w:rPr>
          <w:sz w:val="24"/>
          <w:szCs w:val="24"/>
        </w:rPr>
        <w:t xml:space="preserve">στρατηγικών </w:t>
      </w:r>
      <w:r w:rsidRPr="00D9542B">
        <w:rPr>
          <w:sz w:val="24"/>
          <w:szCs w:val="24"/>
        </w:rPr>
        <w:t>στόχων αποτελεί βασικό μέλημα τ</w:t>
      </w:r>
      <w:r>
        <w:rPr>
          <w:sz w:val="24"/>
          <w:szCs w:val="24"/>
        </w:rPr>
        <w:t>ων συνεργαζόμενων</w:t>
      </w:r>
      <w:r w:rsidRPr="00D9542B">
        <w:rPr>
          <w:sz w:val="24"/>
          <w:szCs w:val="24"/>
        </w:rPr>
        <w:t xml:space="preserve"> Τμ</w:t>
      </w:r>
      <w:r>
        <w:rPr>
          <w:sz w:val="24"/>
          <w:szCs w:val="24"/>
        </w:rPr>
        <w:t>ημάτων</w:t>
      </w:r>
      <w:r w:rsidRPr="00D9542B">
        <w:rPr>
          <w:sz w:val="24"/>
          <w:szCs w:val="24"/>
        </w:rPr>
        <w:t xml:space="preserve"> και καθίσταται δυνατή χάρη στην ενεργό συμμετοχή των φοιτητών στις δραστηριότητές του</w:t>
      </w:r>
      <w:r>
        <w:rPr>
          <w:sz w:val="24"/>
          <w:szCs w:val="24"/>
        </w:rPr>
        <w:t>ς</w:t>
      </w:r>
      <w:r w:rsidRPr="00D9542B">
        <w:rPr>
          <w:sz w:val="24"/>
          <w:szCs w:val="24"/>
        </w:rPr>
        <w:t>.</w:t>
      </w:r>
      <w:r>
        <w:rPr>
          <w:sz w:val="24"/>
          <w:szCs w:val="24"/>
        </w:rPr>
        <w:t xml:space="preserve"> </w:t>
      </w:r>
      <w:r w:rsidRPr="00D9542B">
        <w:rPr>
          <w:rFonts w:cstheme="minorHAnsi"/>
          <w:noProof/>
          <w:sz w:val="24"/>
          <w:szCs w:val="24"/>
        </w:rPr>
        <w:t>Ειδικότερα</w:t>
      </w:r>
      <w:r w:rsidRPr="00130FCB">
        <w:rPr>
          <w:rFonts w:cstheme="minorHAnsi"/>
          <w:noProof/>
          <w:sz w:val="24"/>
          <w:szCs w:val="24"/>
        </w:rPr>
        <w:t>, για την υλοποίηση της πολιτικής αυτής, οι ακαδημαϊκές μονάδες δεσμεύονται να εφαρμό</w:t>
      </w:r>
      <w:r>
        <w:rPr>
          <w:rFonts w:cstheme="minorHAnsi"/>
          <w:noProof/>
          <w:sz w:val="24"/>
          <w:szCs w:val="24"/>
        </w:rPr>
        <w:t>ζ</w:t>
      </w:r>
      <w:r w:rsidRPr="00130FCB">
        <w:rPr>
          <w:rFonts w:cstheme="minorHAnsi"/>
          <w:noProof/>
          <w:sz w:val="24"/>
          <w:szCs w:val="24"/>
        </w:rPr>
        <w:t>ουν διαδικασίες ποιότητας</w:t>
      </w:r>
      <w:r>
        <w:rPr>
          <w:rFonts w:cstheme="minorHAnsi"/>
          <w:noProof/>
          <w:sz w:val="24"/>
          <w:szCs w:val="24"/>
        </w:rPr>
        <w:t>, οι οποίες</w:t>
      </w:r>
      <w:r w:rsidRPr="00130FCB">
        <w:rPr>
          <w:rFonts w:cstheme="minorHAnsi"/>
          <w:noProof/>
          <w:sz w:val="24"/>
          <w:szCs w:val="24"/>
        </w:rPr>
        <w:t xml:space="preserve"> θα αποδεικνύουν:</w:t>
      </w:r>
    </w:p>
    <w:p w14:paraId="558E5BD1" w14:textId="42EDDB6F" w:rsidR="007B2B24" w:rsidRPr="00130FCB" w:rsidRDefault="007B2B24" w:rsidP="002F76FE">
      <w:pPr>
        <w:spacing w:after="0" w:line="360" w:lineRule="auto"/>
        <w:jc w:val="both"/>
        <w:rPr>
          <w:rFonts w:cstheme="minorHAnsi"/>
          <w:noProof/>
          <w:sz w:val="24"/>
          <w:szCs w:val="24"/>
        </w:rPr>
      </w:pPr>
      <w:r w:rsidRPr="00130FCB">
        <w:rPr>
          <w:rFonts w:cstheme="minorHAnsi"/>
          <w:noProof/>
          <w:sz w:val="24"/>
          <w:szCs w:val="24"/>
        </w:rPr>
        <w:t xml:space="preserve">Α. Την καταλληλότητα της οργάνωσης </w:t>
      </w:r>
      <w:r>
        <w:rPr>
          <w:rFonts w:cstheme="minorHAnsi"/>
          <w:noProof/>
          <w:sz w:val="24"/>
          <w:szCs w:val="24"/>
        </w:rPr>
        <w:t xml:space="preserve">και λειτουργίας </w:t>
      </w:r>
      <w:r w:rsidRPr="00130FCB">
        <w:rPr>
          <w:rFonts w:cstheme="minorHAnsi"/>
          <w:noProof/>
          <w:sz w:val="24"/>
          <w:szCs w:val="24"/>
        </w:rPr>
        <w:t>του ΔΠΜΣ</w:t>
      </w:r>
      <w:r w:rsidRPr="00130FCB">
        <w:rPr>
          <w:rFonts w:cstheme="minorHAnsi"/>
          <w:bCs/>
          <w:sz w:val="24"/>
          <w:szCs w:val="24"/>
        </w:rPr>
        <w:t>.</w:t>
      </w:r>
    </w:p>
    <w:p w14:paraId="516555E3" w14:textId="63FA5478" w:rsidR="007B2B24" w:rsidRPr="00130FCB" w:rsidRDefault="007B2B24" w:rsidP="002F76FE">
      <w:pPr>
        <w:spacing w:after="0" w:line="360" w:lineRule="auto"/>
        <w:jc w:val="both"/>
        <w:rPr>
          <w:rFonts w:cstheme="minorHAnsi"/>
          <w:noProof/>
          <w:sz w:val="24"/>
          <w:szCs w:val="24"/>
        </w:rPr>
      </w:pPr>
      <w:r w:rsidRPr="00130FCB">
        <w:rPr>
          <w:rFonts w:cstheme="minorHAnsi"/>
          <w:noProof/>
          <w:sz w:val="24"/>
          <w:szCs w:val="24"/>
        </w:rPr>
        <w:t>Β. Την επιδίωξη μαθησιακών αποτελεσμάτων και προσόντων σύμφωνα με το Ευρωπαϊκό και το Εθνικό Πλαίσιο Προσόντων Ανώτατης Εκπαίδευσης επιπέδου</w:t>
      </w:r>
      <w:r w:rsidR="009036ED">
        <w:rPr>
          <w:rFonts w:cstheme="minorHAnsi"/>
          <w:noProof/>
          <w:sz w:val="24"/>
          <w:szCs w:val="24"/>
        </w:rPr>
        <w:t xml:space="preserve"> </w:t>
      </w:r>
      <w:r w:rsidRPr="00130FCB">
        <w:rPr>
          <w:rFonts w:cstheme="minorHAnsi"/>
          <w:noProof/>
          <w:sz w:val="24"/>
          <w:szCs w:val="24"/>
        </w:rPr>
        <w:t>7</w:t>
      </w:r>
      <w:r w:rsidRPr="00130FCB">
        <w:rPr>
          <w:rFonts w:cstheme="minorHAnsi"/>
          <w:bCs/>
          <w:sz w:val="24"/>
          <w:szCs w:val="24"/>
        </w:rPr>
        <w:t>.</w:t>
      </w:r>
    </w:p>
    <w:p w14:paraId="379CD40F" w14:textId="090AF49F" w:rsidR="007B2B24" w:rsidRPr="00130FCB" w:rsidRDefault="007B2B24" w:rsidP="002F76FE">
      <w:pPr>
        <w:spacing w:after="0" w:line="360" w:lineRule="auto"/>
        <w:jc w:val="both"/>
        <w:rPr>
          <w:rFonts w:cstheme="minorHAnsi"/>
          <w:noProof/>
          <w:sz w:val="24"/>
          <w:szCs w:val="24"/>
        </w:rPr>
      </w:pPr>
      <w:r w:rsidRPr="00130FCB">
        <w:rPr>
          <w:rFonts w:cstheme="minorHAnsi"/>
          <w:noProof/>
          <w:sz w:val="24"/>
          <w:szCs w:val="24"/>
        </w:rPr>
        <w:t>Γ. Την προαγωγή της ποιότητας και αποτελεσματικότητας του διδακτικού έργου στο ΔΠΜΣ</w:t>
      </w:r>
      <w:r w:rsidRPr="00130FCB">
        <w:rPr>
          <w:rFonts w:cstheme="minorHAnsi"/>
          <w:bCs/>
          <w:sz w:val="24"/>
          <w:szCs w:val="24"/>
        </w:rPr>
        <w:t>.</w:t>
      </w:r>
    </w:p>
    <w:p w14:paraId="16802130" w14:textId="20F3363E" w:rsidR="007B2B24" w:rsidRPr="00130FCB" w:rsidRDefault="007B2B24" w:rsidP="002F76FE">
      <w:pPr>
        <w:spacing w:after="0" w:line="360" w:lineRule="auto"/>
        <w:jc w:val="both"/>
        <w:rPr>
          <w:rFonts w:cstheme="minorHAnsi"/>
          <w:noProof/>
          <w:sz w:val="24"/>
          <w:szCs w:val="24"/>
        </w:rPr>
      </w:pPr>
      <w:r w:rsidRPr="00130FCB">
        <w:rPr>
          <w:rFonts w:cstheme="minorHAnsi"/>
          <w:noProof/>
          <w:sz w:val="24"/>
          <w:szCs w:val="24"/>
        </w:rPr>
        <w:t>Δ. Την καταλληλότητα των προσόντων του διδακτικού προσωπικού για τα ΔΠΜΣ</w:t>
      </w:r>
      <w:r w:rsidRPr="00130FCB">
        <w:rPr>
          <w:rFonts w:cstheme="minorHAnsi"/>
          <w:bCs/>
          <w:sz w:val="24"/>
          <w:szCs w:val="24"/>
        </w:rPr>
        <w:t>.</w:t>
      </w:r>
    </w:p>
    <w:p w14:paraId="4C85EAD4" w14:textId="6E5AB49E" w:rsidR="007B2B24" w:rsidRPr="00130FCB" w:rsidRDefault="007B2B24" w:rsidP="002F76FE">
      <w:pPr>
        <w:spacing w:after="0" w:line="360" w:lineRule="auto"/>
        <w:jc w:val="both"/>
        <w:rPr>
          <w:rFonts w:cstheme="minorHAnsi"/>
          <w:noProof/>
          <w:sz w:val="24"/>
          <w:szCs w:val="24"/>
        </w:rPr>
      </w:pPr>
      <w:r w:rsidRPr="00130FCB">
        <w:rPr>
          <w:rFonts w:cstheme="minorHAnsi"/>
          <w:noProof/>
          <w:sz w:val="24"/>
          <w:szCs w:val="24"/>
        </w:rPr>
        <w:t>Ε. Το επίπεδο ζήτησης των αποκτώμενων προσόντων των αποφοίτων στην αγορά εργασίας</w:t>
      </w:r>
      <w:r w:rsidRPr="00130FCB">
        <w:rPr>
          <w:rFonts w:cstheme="minorHAnsi"/>
          <w:bCs/>
          <w:sz w:val="24"/>
          <w:szCs w:val="24"/>
        </w:rPr>
        <w:t>.</w:t>
      </w:r>
    </w:p>
    <w:p w14:paraId="488EB04A" w14:textId="72A89898" w:rsidR="007B2B24" w:rsidRPr="00130FCB" w:rsidRDefault="007B2B24" w:rsidP="002F76FE">
      <w:pPr>
        <w:spacing w:after="0" w:line="360" w:lineRule="auto"/>
        <w:jc w:val="both"/>
        <w:rPr>
          <w:rFonts w:cstheme="minorHAnsi"/>
          <w:noProof/>
          <w:sz w:val="24"/>
          <w:szCs w:val="24"/>
        </w:rPr>
      </w:pPr>
      <w:r w:rsidRPr="00130FCB">
        <w:rPr>
          <w:rFonts w:cstheme="minorHAnsi"/>
          <w:noProof/>
          <w:sz w:val="24"/>
          <w:szCs w:val="24"/>
        </w:rPr>
        <w:t>ΣΤ. Την ποιότητα των υποστηρικτικών υπηρεσιών, όπως οι διοικητικές υπηρεσίες, οι βιβλιοθήκες και οι υπηρεσίες φοιτητικής μέριμνας για το ΔΠΜΣ</w:t>
      </w:r>
      <w:r w:rsidRPr="00130FCB">
        <w:rPr>
          <w:rFonts w:cstheme="minorHAnsi"/>
          <w:bCs/>
          <w:sz w:val="24"/>
          <w:szCs w:val="24"/>
        </w:rPr>
        <w:t>.</w:t>
      </w:r>
    </w:p>
    <w:p w14:paraId="250DE897" w14:textId="4E3235DE" w:rsidR="007B2B24" w:rsidRPr="00130FCB" w:rsidRDefault="007B2B24" w:rsidP="002F76FE">
      <w:pPr>
        <w:spacing w:after="0" w:line="360" w:lineRule="auto"/>
        <w:jc w:val="both"/>
        <w:rPr>
          <w:rFonts w:cstheme="minorHAnsi"/>
          <w:noProof/>
          <w:sz w:val="24"/>
          <w:szCs w:val="24"/>
        </w:rPr>
      </w:pPr>
      <w:r w:rsidRPr="00130FCB">
        <w:rPr>
          <w:rFonts w:cstheme="minorHAnsi"/>
          <w:noProof/>
          <w:sz w:val="24"/>
          <w:szCs w:val="24"/>
        </w:rPr>
        <w:lastRenderedPageBreak/>
        <w:t xml:space="preserve">Ζ. Την αποδοτική αξιοποίηση των οικονομικών πόρων του ΔΠΜΣ που προέρχονται από </w:t>
      </w:r>
      <w:r>
        <w:rPr>
          <w:rFonts w:cstheme="minorHAnsi"/>
          <w:noProof/>
          <w:sz w:val="24"/>
          <w:szCs w:val="24"/>
        </w:rPr>
        <w:t xml:space="preserve">τα </w:t>
      </w:r>
      <w:r w:rsidRPr="00130FCB">
        <w:rPr>
          <w:rFonts w:cstheme="minorHAnsi"/>
          <w:noProof/>
          <w:sz w:val="24"/>
          <w:szCs w:val="24"/>
        </w:rPr>
        <w:t>δίδακτρα.</w:t>
      </w:r>
    </w:p>
    <w:p w14:paraId="45DEF840" w14:textId="571D1658" w:rsidR="009E6ED9" w:rsidRDefault="007B2B24" w:rsidP="009036ED">
      <w:pPr>
        <w:spacing w:after="0" w:line="360" w:lineRule="auto"/>
        <w:jc w:val="both"/>
        <w:rPr>
          <w:rFonts w:cstheme="minorHAnsi"/>
          <w:bCs/>
          <w:sz w:val="24"/>
          <w:szCs w:val="24"/>
        </w:rPr>
      </w:pPr>
      <w:r w:rsidRPr="00130FCB">
        <w:rPr>
          <w:rFonts w:cstheme="minorHAnsi"/>
          <w:noProof/>
          <w:sz w:val="24"/>
          <w:szCs w:val="24"/>
        </w:rPr>
        <w:t xml:space="preserve">Η. Τη διενέργεια της ετήσιας εσωτερικής αξιολόγησης για το ΔΠΜΣ με τη συνεργασία της ΟΜΕΑ </w:t>
      </w:r>
      <w:r>
        <w:rPr>
          <w:rFonts w:cstheme="minorHAnsi"/>
          <w:noProof/>
          <w:sz w:val="24"/>
          <w:szCs w:val="24"/>
        </w:rPr>
        <w:t xml:space="preserve">του επισπεύδοντος Τμήματος Λογοθεραπείας </w:t>
      </w:r>
      <w:r w:rsidRPr="00130FCB">
        <w:rPr>
          <w:rFonts w:cstheme="minorHAnsi"/>
          <w:noProof/>
          <w:sz w:val="24"/>
          <w:szCs w:val="24"/>
        </w:rPr>
        <w:t>και της ΜΟΔΙΠ του Ιδρύματος</w:t>
      </w:r>
      <w:r w:rsidRPr="00130FCB">
        <w:rPr>
          <w:rFonts w:cstheme="minorHAnsi"/>
          <w:bCs/>
          <w:sz w:val="24"/>
          <w:szCs w:val="24"/>
        </w:rPr>
        <w:t>.</w:t>
      </w:r>
    </w:p>
    <w:p w14:paraId="73FD8DF3" w14:textId="131ACC54" w:rsidR="00285FA1" w:rsidRPr="00BD48D9" w:rsidRDefault="00285FA1" w:rsidP="002F76FE">
      <w:pPr>
        <w:spacing w:after="0" w:line="360" w:lineRule="auto"/>
        <w:ind w:firstLine="567"/>
        <w:jc w:val="both"/>
        <w:rPr>
          <w:rFonts w:cstheme="minorHAnsi"/>
          <w:noProof/>
          <w:sz w:val="24"/>
          <w:szCs w:val="24"/>
        </w:rPr>
      </w:pPr>
      <w:r>
        <w:rPr>
          <w:rFonts w:cstheme="minorHAnsi"/>
          <w:bCs/>
          <w:sz w:val="24"/>
          <w:szCs w:val="24"/>
        </w:rPr>
        <w:t>Επισημαίνεται ότι η</w:t>
      </w:r>
      <w:r w:rsidRPr="00285FA1">
        <w:rPr>
          <w:rFonts w:cstheme="minorHAnsi"/>
          <w:bCs/>
          <w:sz w:val="24"/>
          <w:szCs w:val="24"/>
        </w:rPr>
        <w:t xml:space="preserve"> Πολιτική Ποιότητας των τριών ακαδημαϊκών μονάδων </w:t>
      </w:r>
      <w:r>
        <w:rPr>
          <w:rFonts w:cstheme="minorHAnsi"/>
          <w:bCs/>
          <w:sz w:val="24"/>
          <w:szCs w:val="24"/>
        </w:rPr>
        <w:t>για την ανάπτυξη και βελτίωση του Δ</w:t>
      </w:r>
      <w:r w:rsidRPr="00285FA1">
        <w:rPr>
          <w:rFonts w:cstheme="minorHAnsi"/>
          <w:noProof/>
          <w:sz w:val="24"/>
          <w:szCs w:val="24"/>
        </w:rPr>
        <w:t>ΠΜΣ «Επιστήμες Αποκατάστασης»</w:t>
      </w:r>
      <w:r>
        <w:rPr>
          <w:rFonts w:cstheme="minorHAnsi"/>
          <w:noProof/>
          <w:sz w:val="24"/>
          <w:szCs w:val="24"/>
        </w:rPr>
        <w:t xml:space="preserve"> </w:t>
      </w:r>
      <w:r w:rsidRPr="00BD48D9">
        <w:rPr>
          <w:rFonts w:cstheme="minorHAnsi"/>
          <w:noProof/>
          <w:sz w:val="24"/>
          <w:szCs w:val="24"/>
        </w:rPr>
        <w:t xml:space="preserve">έχει αναρτηθεί στην ιστοσελίδα του </w:t>
      </w:r>
      <w:r w:rsidRPr="00BD48D9">
        <w:rPr>
          <w:rFonts w:cstheme="minorHAnsi"/>
          <w:bCs/>
          <w:sz w:val="24"/>
          <w:szCs w:val="24"/>
        </w:rPr>
        <w:t>Δ</w:t>
      </w:r>
      <w:r w:rsidRPr="00BD48D9">
        <w:rPr>
          <w:rFonts w:cstheme="minorHAnsi"/>
          <w:noProof/>
          <w:sz w:val="24"/>
          <w:szCs w:val="24"/>
        </w:rPr>
        <w:t xml:space="preserve">ΠΜΣ </w:t>
      </w:r>
      <w:hyperlink r:id="rId7" w:history="1">
        <w:r w:rsidR="00BD48D9" w:rsidRPr="00BD48D9">
          <w:rPr>
            <w:rStyle w:val="-"/>
            <w:rFonts w:cstheme="minorHAnsi"/>
            <w:noProof/>
            <w:sz w:val="24"/>
            <w:szCs w:val="24"/>
            <w:lang w:val="en-US"/>
          </w:rPr>
          <w:t>www</w:t>
        </w:r>
        <w:r w:rsidR="00BD48D9" w:rsidRPr="00BD48D9">
          <w:rPr>
            <w:rStyle w:val="-"/>
            <w:rFonts w:cstheme="minorHAnsi"/>
            <w:noProof/>
            <w:sz w:val="24"/>
            <w:szCs w:val="24"/>
          </w:rPr>
          <w:t>.</w:t>
        </w:r>
        <w:r w:rsidR="00BD48D9" w:rsidRPr="00BD48D9">
          <w:rPr>
            <w:rStyle w:val="-"/>
            <w:rFonts w:cstheme="minorHAnsi"/>
            <w:noProof/>
            <w:sz w:val="24"/>
            <w:szCs w:val="24"/>
            <w:lang w:val="en-US"/>
          </w:rPr>
          <w:t>rehabsciences</w:t>
        </w:r>
        <w:r w:rsidR="00BD48D9" w:rsidRPr="00BD48D9">
          <w:rPr>
            <w:rStyle w:val="-"/>
            <w:rFonts w:cstheme="minorHAnsi"/>
            <w:noProof/>
            <w:sz w:val="24"/>
            <w:szCs w:val="24"/>
          </w:rPr>
          <w:t>.</w:t>
        </w:r>
        <w:r w:rsidR="00BD48D9" w:rsidRPr="00BD48D9">
          <w:rPr>
            <w:rStyle w:val="-"/>
            <w:rFonts w:cstheme="minorHAnsi"/>
            <w:noProof/>
            <w:sz w:val="24"/>
            <w:szCs w:val="24"/>
            <w:lang w:val="en-US"/>
          </w:rPr>
          <w:t>upatras</w:t>
        </w:r>
        <w:r w:rsidR="00BD48D9" w:rsidRPr="00BD48D9">
          <w:rPr>
            <w:rStyle w:val="-"/>
            <w:rFonts w:cstheme="minorHAnsi"/>
            <w:noProof/>
            <w:sz w:val="24"/>
            <w:szCs w:val="24"/>
          </w:rPr>
          <w:t>.</w:t>
        </w:r>
        <w:r w:rsidR="00BD48D9" w:rsidRPr="00BD48D9">
          <w:rPr>
            <w:rStyle w:val="-"/>
            <w:rFonts w:cstheme="minorHAnsi"/>
            <w:noProof/>
            <w:sz w:val="24"/>
            <w:szCs w:val="24"/>
            <w:lang w:val="en-US"/>
          </w:rPr>
          <w:t>gr</w:t>
        </w:r>
      </w:hyperlink>
      <w:r w:rsidRPr="00BD48D9">
        <w:rPr>
          <w:rFonts w:cstheme="minorHAnsi"/>
          <w:noProof/>
          <w:sz w:val="24"/>
          <w:szCs w:val="24"/>
        </w:rPr>
        <w:t>.</w:t>
      </w:r>
    </w:p>
    <w:p w14:paraId="6509D78B" w14:textId="0E51E22C" w:rsidR="00BD48D9" w:rsidRPr="00BD48D9" w:rsidRDefault="00BD48D9" w:rsidP="00BD48D9">
      <w:pPr>
        <w:spacing w:after="0" w:line="360" w:lineRule="auto"/>
        <w:ind w:firstLine="567"/>
        <w:jc w:val="both"/>
        <w:rPr>
          <w:rFonts w:cstheme="minorHAnsi"/>
          <w:bCs/>
          <w:sz w:val="24"/>
          <w:szCs w:val="24"/>
        </w:rPr>
      </w:pPr>
      <w:r w:rsidRPr="00BD48D9">
        <w:rPr>
          <w:rFonts w:cstheme="minorHAnsi"/>
          <w:bCs/>
          <w:sz w:val="24"/>
          <w:szCs w:val="24"/>
        </w:rPr>
        <w:t>Τ</w:t>
      </w:r>
      <w:r>
        <w:rPr>
          <w:rFonts w:cstheme="minorHAnsi"/>
          <w:bCs/>
          <w:sz w:val="24"/>
          <w:szCs w:val="24"/>
        </w:rPr>
        <w:t>έλος, τ</w:t>
      </w:r>
      <w:r w:rsidRPr="00BD48D9">
        <w:rPr>
          <w:rFonts w:cstheme="minorHAnsi"/>
          <w:bCs/>
          <w:sz w:val="24"/>
          <w:szCs w:val="24"/>
        </w:rPr>
        <w:t>ο ΔΠΜΣ επικεντρώνεται στα ακόλουθα συνολικά μαθησιακά αποτελέσματα για τους φοιτητές μετά την ολοκλήρωση των σπουδών τους:</w:t>
      </w:r>
    </w:p>
    <w:p w14:paraId="459ED34D" w14:textId="1932629E" w:rsidR="00BD48D9" w:rsidRPr="00BD48D9" w:rsidRDefault="00BD48D9" w:rsidP="00BD48D9">
      <w:pPr>
        <w:spacing w:after="0" w:line="360" w:lineRule="auto"/>
        <w:jc w:val="both"/>
        <w:rPr>
          <w:rFonts w:cstheme="minorHAnsi"/>
          <w:sz w:val="24"/>
          <w:szCs w:val="24"/>
        </w:rPr>
      </w:pPr>
      <w:r>
        <w:rPr>
          <w:rFonts w:cstheme="minorHAnsi"/>
          <w:sz w:val="24"/>
          <w:szCs w:val="24"/>
        </w:rPr>
        <w:t>Α.</w:t>
      </w:r>
      <w:r w:rsidRPr="00BD48D9">
        <w:rPr>
          <w:rFonts w:cstheme="minorHAnsi"/>
          <w:sz w:val="24"/>
          <w:szCs w:val="24"/>
        </w:rPr>
        <w:t xml:space="preserve"> Ικανότητα ανάλυσης και αξιολόγησης δεδομένων σχετικών με την κατάσταση υγείας των ασθενών, μέσω των κατάλληλων μεθόδων κλινικής εκτίμησης και διαγνωστικής διερεύνησης.</w:t>
      </w:r>
    </w:p>
    <w:p w14:paraId="791D08B6" w14:textId="3CCF370C" w:rsidR="00BD48D9" w:rsidRPr="00BD48D9" w:rsidRDefault="00BD48D9" w:rsidP="00BD48D9">
      <w:pPr>
        <w:spacing w:after="0" w:line="360" w:lineRule="auto"/>
        <w:jc w:val="both"/>
        <w:rPr>
          <w:rFonts w:cstheme="minorHAnsi"/>
          <w:sz w:val="24"/>
          <w:szCs w:val="24"/>
        </w:rPr>
      </w:pPr>
      <w:r>
        <w:rPr>
          <w:rFonts w:cstheme="minorHAnsi"/>
          <w:sz w:val="24"/>
          <w:szCs w:val="24"/>
        </w:rPr>
        <w:t>Β.</w:t>
      </w:r>
      <w:r w:rsidRPr="00BD48D9">
        <w:rPr>
          <w:rFonts w:cstheme="minorHAnsi"/>
          <w:sz w:val="24"/>
          <w:szCs w:val="24"/>
        </w:rPr>
        <w:t xml:space="preserve"> Ικανότητα αναγνώρισης και προσδιορισμού των βιολογικών, ψυχολογικών και κοινωνικών αναγκών / προβλημάτων των ασθενών.</w:t>
      </w:r>
    </w:p>
    <w:p w14:paraId="69E422DA" w14:textId="3F74862D" w:rsidR="00BD48D9" w:rsidRPr="00BD48D9" w:rsidRDefault="00BD48D9" w:rsidP="00BD48D9">
      <w:pPr>
        <w:spacing w:after="0" w:line="360" w:lineRule="auto"/>
        <w:jc w:val="both"/>
        <w:rPr>
          <w:rFonts w:cstheme="minorHAnsi"/>
          <w:sz w:val="24"/>
          <w:szCs w:val="24"/>
        </w:rPr>
      </w:pPr>
      <w:r>
        <w:rPr>
          <w:rFonts w:cstheme="minorHAnsi"/>
          <w:sz w:val="24"/>
          <w:szCs w:val="24"/>
        </w:rPr>
        <w:t>Γ.</w:t>
      </w:r>
      <w:r w:rsidRPr="00BD48D9">
        <w:rPr>
          <w:rFonts w:cstheme="minorHAnsi"/>
          <w:sz w:val="24"/>
          <w:szCs w:val="24"/>
        </w:rPr>
        <w:t xml:space="preserve"> Ικανότητα σχεδιασμού της θεραπευτικής φροντίδας των ασθενών, με έμφαση στη διαχείριση του πόνου, στην προαγωγή της λειτουργικότητας / κινητικότητας και στην </w:t>
      </w:r>
      <w:proofErr w:type="spellStart"/>
      <w:r w:rsidRPr="00BD48D9">
        <w:rPr>
          <w:rFonts w:cstheme="minorHAnsi"/>
          <w:sz w:val="24"/>
          <w:szCs w:val="24"/>
        </w:rPr>
        <w:t>ψυχοσυναισθηματική</w:t>
      </w:r>
      <w:proofErr w:type="spellEnd"/>
      <w:r w:rsidRPr="00BD48D9">
        <w:rPr>
          <w:rFonts w:cstheme="minorHAnsi"/>
          <w:sz w:val="24"/>
          <w:szCs w:val="24"/>
        </w:rPr>
        <w:t xml:space="preserve"> υποστήριξη αυτών.</w:t>
      </w:r>
    </w:p>
    <w:p w14:paraId="701A0565" w14:textId="64880978" w:rsidR="00BD48D9" w:rsidRPr="00BD48D9" w:rsidRDefault="00BD48D9" w:rsidP="00BD48D9">
      <w:pPr>
        <w:spacing w:after="0" w:line="360" w:lineRule="auto"/>
        <w:jc w:val="both"/>
        <w:rPr>
          <w:rFonts w:cstheme="minorHAnsi"/>
          <w:sz w:val="24"/>
          <w:szCs w:val="24"/>
        </w:rPr>
      </w:pPr>
      <w:r>
        <w:rPr>
          <w:rFonts w:cstheme="minorHAnsi"/>
          <w:sz w:val="24"/>
          <w:szCs w:val="24"/>
        </w:rPr>
        <w:t>Δ.</w:t>
      </w:r>
      <w:r w:rsidRPr="00BD48D9">
        <w:rPr>
          <w:rFonts w:cstheme="minorHAnsi"/>
          <w:sz w:val="24"/>
          <w:szCs w:val="24"/>
        </w:rPr>
        <w:t xml:space="preserve"> Ικανότητα εφαρμογής εξατομικευμένων θεραπευτικών παρεμβάσεων, οι οποίες χαρακτηρίζονται από αποτελεσματικότητα και ασφάλεια και στοχεύουν στην πληρέστερη δυνατή κάλυψη των αναγκών των ασθενών και της οικογένειάς τους.</w:t>
      </w:r>
    </w:p>
    <w:p w14:paraId="314DEBBA" w14:textId="5A2787F4" w:rsidR="00BD48D9" w:rsidRPr="00BD48D9" w:rsidRDefault="00BD48D9" w:rsidP="00BD48D9">
      <w:pPr>
        <w:spacing w:after="0" w:line="360" w:lineRule="auto"/>
        <w:jc w:val="both"/>
        <w:rPr>
          <w:rFonts w:cstheme="minorHAnsi"/>
          <w:sz w:val="24"/>
          <w:szCs w:val="24"/>
        </w:rPr>
      </w:pPr>
      <w:r>
        <w:rPr>
          <w:rFonts w:cstheme="minorHAnsi"/>
          <w:sz w:val="24"/>
          <w:szCs w:val="24"/>
        </w:rPr>
        <w:t>Ε.</w:t>
      </w:r>
      <w:r w:rsidRPr="00BD48D9">
        <w:rPr>
          <w:rFonts w:cstheme="minorHAnsi"/>
          <w:sz w:val="24"/>
          <w:szCs w:val="24"/>
        </w:rPr>
        <w:t xml:space="preserve"> Ικανότητα αντικειμενικής αξιολόγησης της παρεχόμενης θεραπευτικής φροντίδας, με στόχο τη συνεχή βελτίωσή της.</w:t>
      </w:r>
    </w:p>
    <w:p w14:paraId="1559181D" w14:textId="61F52DAD" w:rsidR="00BD48D9" w:rsidRPr="00BD48D9" w:rsidRDefault="00BD48D9" w:rsidP="00BD48D9">
      <w:pPr>
        <w:spacing w:after="0" w:line="360" w:lineRule="auto"/>
        <w:jc w:val="both"/>
        <w:rPr>
          <w:rFonts w:cstheme="minorHAnsi"/>
          <w:sz w:val="24"/>
          <w:szCs w:val="24"/>
        </w:rPr>
      </w:pPr>
      <w:r>
        <w:rPr>
          <w:rFonts w:cstheme="minorHAnsi"/>
          <w:sz w:val="24"/>
          <w:szCs w:val="24"/>
        </w:rPr>
        <w:t>ΣΤ.</w:t>
      </w:r>
      <w:r w:rsidRPr="00BD48D9">
        <w:rPr>
          <w:rFonts w:cstheme="minorHAnsi"/>
          <w:sz w:val="24"/>
          <w:szCs w:val="24"/>
        </w:rPr>
        <w:t xml:space="preserve"> Ικανότητα αναγνώρισης ηθικών διλημμάτων και κατάλληλης διαχείρισής τους, με την προάσπιση των δικαιωμάτων των ασθενών ως προτεραιότητα.</w:t>
      </w:r>
    </w:p>
    <w:p w14:paraId="15FEC656" w14:textId="736BAD2F" w:rsidR="00BD48D9" w:rsidRPr="00BD48D9" w:rsidRDefault="00BD48D9" w:rsidP="00BD48D9">
      <w:pPr>
        <w:spacing w:after="0" w:line="360" w:lineRule="auto"/>
        <w:jc w:val="both"/>
        <w:rPr>
          <w:rFonts w:cstheme="minorHAnsi"/>
          <w:sz w:val="24"/>
          <w:szCs w:val="24"/>
        </w:rPr>
      </w:pPr>
      <w:r>
        <w:rPr>
          <w:rFonts w:cstheme="minorHAnsi"/>
          <w:sz w:val="24"/>
          <w:szCs w:val="24"/>
        </w:rPr>
        <w:t>Ζ.</w:t>
      </w:r>
      <w:r w:rsidRPr="00BD48D9">
        <w:rPr>
          <w:rFonts w:cstheme="minorHAnsi"/>
          <w:sz w:val="24"/>
          <w:szCs w:val="24"/>
        </w:rPr>
        <w:t xml:space="preserve"> Ικανότητα παροχής πληροφόρησης και εκπαίδευσης στους ασθενείς, με σκοπό τη βελτίωση των ικανοτήτων </w:t>
      </w:r>
      <w:proofErr w:type="spellStart"/>
      <w:r w:rsidRPr="00BD48D9">
        <w:rPr>
          <w:rFonts w:cstheme="minorHAnsi"/>
          <w:sz w:val="24"/>
          <w:szCs w:val="24"/>
        </w:rPr>
        <w:t>αυτοφροντίδας</w:t>
      </w:r>
      <w:proofErr w:type="spellEnd"/>
      <w:r w:rsidRPr="00BD48D9">
        <w:rPr>
          <w:rFonts w:cstheme="minorHAnsi"/>
          <w:sz w:val="24"/>
          <w:szCs w:val="24"/>
        </w:rPr>
        <w:t xml:space="preserve"> τους.</w:t>
      </w:r>
    </w:p>
    <w:p w14:paraId="6A0B94C0" w14:textId="1F7EA232" w:rsidR="00BD48D9" w:rsidRPr="00BD48D9" w:rsidRDefault="00BD48D9" w:rsidP="00BD48D9">
      <w:pPr>
        <w:spacing w:after="0" w:line="360" w:lineRule="auto"/>
        <w:jc w:val="both"/>
        <w:rPr>
          <w:rFonts w:cstheme="minorHAnsi"/>
          <w:sz w:val="24"/>
          <w:szCs w:val="24"/>
        </w:rPr>
      </w:pPr>
      <w:r>
        <w:rPr>
          <w:rFonts w:cstheme="minorHAnsi"/>
          <w:sz w:val="24"/>
          <w:szCs w:val="24"/>
        </w:rPr>
        <w:t>Η.</w:t>
      </w:r>
      <w:r w:rsidRPr="00BD48D9">
        <w:rPr>
          <w:rFonts w:cstheme="minorHAnsi"/>
          <w:sz w:val="24"/>
          <w:szCs w:val="24"/>
        </w:rPr>
        <w:t xml:space="preserve"> Ικανότητα ερευνητικού σχεδιασμού και συμμετοχής σε ερευνητικά προγράμματα.</w:t>
      </w:r>
    </w:p>
    <w:p w14:paraId="59567CD7" w14:textId="7598607E" w:rsidR="00BD48D9" w:rsidRPr="00BD48D9" w:rsidRDefault="00BD48D9" w:rsidP="00BD48D9">
      <w:pPr>
        <w:spacing w:after="0" w:line="360" w:lineRule="auto"/>
        <w:jc w:val="both"/>
        <w:rPr>
          <w:rFonts w:cstheme="minorHAnsi"/>
          <w:sz w:val="24"/>
          <w:szCs w:val="24"/>
        </w:rPr>
      </w:pPr>
      <w:r>
        <w:rPr>
          <w:rFonts w:cstheme="minorHAnsi"/>
          <w:sz w:val="24"/>
          <w:szCs w:val="24"/>
        </w:rPr>
        <w:t>Θ.</w:t>
      </w:r>
      <w:r w:rsidRPr="00BD48D9">
        <w:rPr>
          <w:rFonts w:cstheme="minorHAnsi"/>
          <w:sz w:val="24"/>
          <w:szCs w:val="24"/>
        </w:rPr>
        <w:t xml:space="preserve"> Ικανότητα ενεργού συμμετοχής στην ομάδα αποκατάστασης, μέσω της ανάπτυξης δεξιοτήτων συνεργασίας με τα υπόλοιπα μέλη.</w:t>
      </w:r>
    </w:p>
    <w:p w14:paraId="4D78099F" w14:textId="061D5FB4" w:rsidR="00285FA1" w:rsidRPr="00BD48D9" w:rsidRDefault="00BD48D9" w:rsidP="00BD48D9">
      <w:pPr>
        <w:spacing w:after="0" w:line="360" w:lineRule="auto"/>
        <w:jc w:val="both"/>
        <w:rPr>
          <w:rFonts w:cstheme="minorHAnsi"/>
        </w:rPr>
      </w:pPr>
      <w:r>
        <w:rPr>
          <w:rFonts w:cstheme="minorHAnsi"/>
          <w:sz w:val="24"/>
          <w:szCs w:val="24"/>
        </w:rPr>
        <w:t>Ι.</w:t>
      </w:r>
      <w:r w:rsidRPr="00BD48D9">
        <w:rPr>
          <w:rFonts w:cstheme="minorHAnsi"/>
          <w:sz w:val="24"/>
          <w:szCs w:val="24"/>
        </w:rPr>
        <w:t xml:space="preserve"> Ικανότητα ηγεσίας και απόκρισης σε διοικητικό ρόλο, ο οποίος θα εστιάζει στη διαχείριση και αξιοποίηση του έμψυχου δυναμικού στο χώρο εργασίας.</w:t>
      </w:r>
    </w:p>
    <w:sectPr w:rsidR="00285FA1" w:rsidRPr="00BD48D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3A12" w14:textId="77777777" w:rsidR="00AD4D68" w:rsidRDefault="00AD4D68" w:rsidP="003C4BFD">
      <w:pPr>
        <w:spacing w:after="0" w:line="240" w:lineRule="auto"/>
      </w:pPr>
      <w:r>
        <w:separator/>
      </w:r>
    </w:p>
  </w:endnote>
  <w:endnote w:type="continuationSeparator" w:id="0">
    <w:p w14:paraId="09C2FE03" w14:textId="77777777" w:rsidR="00AD4D68" w:rsidRDefault="00AD4D68" w:rsidP="003C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E0064" w14:textId="77777777" w:rsidR="003C4BFD" w:rsidRDefault="003C4BF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340747"/>
      <w:docPartObj>
        <w:docPartGallery w:val="Page Numbers (Bottom of Page)"/>
        <w:docPartUnique/>
      </w:docPartObj>
    </w:sdtPr>
    <w:sdtContent>
      <w:p w14:paraId="5591558E" w14:textId="054A85C3" w:rsidR="003C4BFD" w:rsidRDefault="003C4BFD">
        <w:pPr>
          <w:pStyle w:val="a3"/>
          <w:jc w:val="center"/>
        </w:pPr>
        <w:r>
          <w:fldChar w:fldCharType="begin"/>
        </w:r>
        <w:r>
          <w:instrText>PAGE   \* MERGEFORMAT</w:instrText>
        </w:r>
        <w:r>
          <w:fldChar w:fldCharType="separate"/>
        </w:r>
        <w:r>
          <w:t>2</w:t>
        </w:r>
        <w:r>
          <w:fldChar w:fldCharType="end"/>
        </w:r>
      </w:p>
    </w:sdtContent>
  </w:sdt>
  <w:p w14:paraId="49C10262" w14:textId="77777777" w:rsidR="003C4BFD" w:rsidRDefault="003C4BF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A41F6" w14:textId="77777777" w:rsidR="003C4BFD" w:rsidRDefault="003C4BF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D9D7" w14:textId="77777777" w:rsidR="00AD4D68" w:rsidRDefault="00AD4D68" w:rsidP="003C4BFD">
      <w:pPr>
        <w:spacing w:after="0" w:line="240" w:lineRule="auto"/>
      </w:pPr>
      <w:r>
        <w:separator/>
      </w:r>
    </w:p>
  </w:footnote>
  <w:footnote w:type="continuationSeparator" w:id="0">
    <w:p w14:paraId="4E1B464D" w14:textId="77777777" w:rsidR="00AD4D68" w:rsidRDefault="00AD4D68" w:rsidP="003C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C31D" w14:textId="77777777" w:rsidR="003C4BFD" w:rsidRDefault="003C4BF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015D" w14:textId="77777777" w:rsidR="003C4BFD" w:rsidRDefault="003C4BF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F9E7" w14:textId="77777777" w:rsidR="003C4BFD" w:rsidRDefault="003C4B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030"/>
    <w:multiLevelType w:val="hybridMultilevel"/>
    <w:tmpl w:val="ACA24428"/>
    <w:lvl w:ilvl="0" w:tplc="22A8068C">
      <w:start w:val="1"/>
      <w:numFmt w:val="bullet"/>
      <w:lvlText w:val=""/>
      <w:lvlJc w:val="left"/>
      <w:pPr>
        <w:ind w:left="72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9526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559"/>
    <w:rsid w:val="000D3BB3"/>
    <w:rsid w:val="000E08D1"/>
    <w:rsid w:val="00140559"/>
    <w:rsid w:val="001B4976"/>
    <w:rsid w:val="00285FA1"/>
    <w:rsid w:val="00292CE7"/>
    <w:rsid w:val="002F76FE"/>
    <w:rsid w:val="003C4BFD"/>
    <w:rsid w:val="003D795E"/>
    <w:rsid w:val="003E0C24"/>
    <w:rsid w:val="00421E76"/>
    <w:rsid w:val="005F1695"/>
    <w:rsid w:val="005F4763"/>
    <w:rsid w:val="007B2B24"/>
    <w:rsid w:val="00810AEC"/>
    <w:rsid w:val="009036ED"/>
    <w:rsid w:val="00914EF3"/>
    <w:rsid w:val="009523CC"/>
    <w:rsid w:val="009B6665"/>
    <w:rsid w:val="009E6ED9"/>
    <w:rsid w:val="00AD4D68"/>
    <w:rsid w:val="00B40F76"/>
    <w:rsid w:val="00BD48D9"/>
    <w:rsid w:val="00C32FC0"/>
    <w:rsid w:val="00C40283"/>
    <w:rsid w:val="00C42114"/>
    <w:rsid w:val="00CB3FF7"/>
    <w:rsid w:val="00D45E6E"/>
    <w:rsid w:val="00E04A56"/>
    <w:rsid w:val="00E07167"/>
    <w:rsid w:val="00E55624"/>
    <w:rsid w:val="00EB64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92C9"/>
  <w15:chartTrackingRefBased/>
  <w15:docId w15:val="{A40D0114-1C25-415A-B97D-186C29A7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763"/>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
    <w:basedOn w:val="a0"/>
    <w:rsid w:val="005F4763"/>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el-GR" w:eastAsia="el-GR" w:bidi="el-GR"/>
    </w:rPr>
  </w:style>
  <w:style w:type="paragraph" w:styleId="a3">
    <w:name w:val="footer"/>
    <w:basedOn w:val="a"/>
    <w:link w:val="Char"/>
    <w:uiPriority w:val="99"/>
    <w:unhideWhenUsed/>
    <w:rsid w:val="009E6ED9"/>
    <w:pPr>
      <w:tabs>
        <w:tab w:val="center" w:pos="4320"/>
        <w:tab w:val="right" w:pos="8640"/>
      </w:tabs>
      <w:spacing w:after="0" w:line="240" w:lineRule="auto"/>
    </w:pPr>
    <w:rPr>
      <w:rFonts w:ascii="Calibri" w:eastAsia="Times New Roman" w:hAnsi="Calibri" w:cs="Times New Roman"/>
    </w:rPr>
  </w:style>
  <w:style w:type="character" w:customStyle="1" w:styleId="Char">
    <w:name w:val="Υποσέλιδο Char"/>
    <w:basedOn w:val="a0"/>
    <w:link w:val="a3"/>
    <w:uiPriority w:val="99"/>
    <w:rsid w:val="009E6ED9"/>
    <w:rPr>
      <w:rFonts w:ascii="Calibri" w:eastAsia="Times New Roman" w:hAnsi="Calibri" w:cs="Times New Roman"/>
      <w:lang w:eastAsia="el-GR"/>
    </w:rPr>
  </w:style>
  <w:style w:type="paragraph" w:styleId="a4">
    <w:name w:val="List Paragraph"/>
    <w:basedOn w:val="a"/>
    <w:link w:val="Char0"/>
    <w:uiPriority w:val="1"/>
    <w:qFormat/>
    <w:rsid w:val="009E6ED9"/>
    <w:pPr>
      <w:spacing w:after="0" w:line="240" w:lineRule="auto"/>
      <w:ind w:left="720"/>
      <w:contextualSpacing/>
    </w:pPr>
    <w:rPr>
      <w:rFonts w:ascii="Times New Roman" w:eastAsia="Times New Roman" w:hAnsi="Times New Roman" w:cs="Times New Roman"/>
      <w:sz w:val="24"/>
      <w:szCs w:val="24"/>
    </w:rPr>
  </w:style>
  <w:style w:type="character" w:customStyle="1" w:styleId="Char0">
    <w:name w:val="Παράγραφος λίστας Char"/>
    <w:basedOn w:val="a0"/>
    <w:link w:val="a4"/>
    <w:uiPriority w:val="1"/>
    <w:rsid w:val="009E6ED9"/>
    <w:rPr>
      <w:rFonts w:ascii="Times New Roman" w:eastAsia="Times New Roman" w:hAnsi="Times New Roman" w:cs="Times New Roman"/>
      <w:sz w:val="24"/>
      <w:szCs w:val="24"/>
      <w:lang w:eastAsia="el-GR"/>
    </w:rPr>
  </w:style>
  <w:style w:type="character" w:styleId="-">
    <w:name w:val="Hyperlink"/>
    <w:basedOn w:val="a0"/>
    <w:uiPriority w:val="99"/>
    <w:unhideWhenUsed/>
    <w:rsid w:val="00285FA1"/>
    <w:rPr>
      <w:color w:val="0563C1" w:themeColor="hyperlink"/>
      <w:u w:val="single"/>
    </w:rPr>
  </w:style>
  <w:style w:type="character" w:styleId="a5">
    <w:name w:val="Unresolved Mention"/>
    <w:basedOn w:val="a0"/>
    <w:uiPriority w:val="99"/>
    <w:semiHidden/>
    <w:unhideWhenUsed/>
    <w:rsid w:val="00285FA1"/>
    <w:rPr>
      <w:color w:val="605E5C"/>
      <w:shd w:val="clear" w:color="auto" w:fill="E1DFDD"/>
    </w:rPr>
  </w:style>
  <w:style w:type="paragraph" w:styleId="a6">
    <w:name w:val="header"/>
    <w:basedOn w:val="a"/>
    <w:link w:val="Char1"/>
    <w:uiPriority w:val="99"/>
    <w:unhideWhenUsed/>
    <w:rsid w:val="003C4BFD"/>
    <w:pPr>
      <w:tabs>
        <w:tab w:val="center" w:pos="4153"/>
        <w:tab w:val="right" w:pos="8306"/>
      </w:tabs>
      <w:spacing w:after="0" w:line="240" w:lineRule="auto"/>
    </w:pPr>
  </w:style>
  <w:style w:type="character" w:customStyle="1" w:styleId="Char1">
    <w:name w:val="Κεφαλίδα Char"/>
    <w:basedOn w:val="a0"/>
    <w:link w:val="a6"/>
    <w:uiPriority w:val="99"/>
    <w:rsid w:val="003C4BFD"/>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ehabsciences.upatras.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848</Words>
  <Characters>5173</Characters>
  <Application>Microsoft Office Word</Application>
  <DocSecurity>0</DocSecurity>
  <Lines>103</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Κιέκκας Παναγιώτης</dc:creator>
  <cp:keywords/>
  <dc:description/>
  <cp:lastModifiedBy>Κιέκκας Παναγιώτης</cp:lastModifiedBy>
  <cp:revision>19</cp:revision>
  <dcterms:created xsi:type="dcterms:W3CDTF">2022-08-10T06:36:00Z</dcterms:created>
  <dcterms:modified xsi:type="dcterms:W3CDTF">2024-01-12T14:16:00Z</dcterms:modified>
</cp:coreProperties>
</file>